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292811" w:rsidRPr="00292811" w:rsidRDefault="00292811" w:rsidP="002928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3"/>
      <w:r w:rsidRPr="00292811">
        <w:rPr>
          <w:rFonts w:ascii="Times New Roman" w:eastAsia="Times New Roman" w:hAnsi="Times New Roman" w:cs="Times New Roman"/>
          <w:b/>
          <w:bCs/>
          <w:sz w:val="28"/>
          <w:szCs w:val="28"/>
        </w:rPr>
        <w:t>Корпоративные финансы</w:t>
      </w:r>
      <w:bookmarkEnd w:id="0"/>
    </w:p>
    <w:p w:rsidR="00122516" w:rsidRDefault="00292811" w:rsidP="001225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292811">
        <w:rPr>
          <w:rFonts w:ascii="Times New Roman" w:eastAsia="Times New Roman" w:hAnsi="Times New Roman" w:cs="Times New Roman"/>
          <w:sz w:val="28"/>
          <w:szCs w:val="28"/>
        </w:rPr>
        <w:t xml:space="preserve">«Корпоративные финансы» - </w:t>
      </w:r>
      <w:r w:rsidR="00122516" w:rsidRPr="00122516">
        <w:rPr>
          <w:rFonts w:ascii="Times New Roman" w:eastAsia="Times New Roman" w:hAnsi="Times New Roman" w:cs="Times New Roman"/>
          <w:sz w:val="28"/>
          <w:szCs w:val="28"/>
        </w:rPr>
        <w:t>формирование знаний об основных принципах</w:t>
      </w:r>
      <w:r w:rsidR="00122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516" w:rsidRPr="00122516">
        <w:rPr>
          <w:rFonts w:ascii="Times New Roman" w:eastAsia="Times New Roman" w:hAnsi="Times New Roman" w:cs="Times New Roman"/>
          <w:sz w:val="28"/>
          <w:szCs w:val="28"/>
        </w:rPr>
        <w:t>регулирования в сфере формирования и распространения финансовой</w:t>
      </w:r>
      <w:r w:rsidR="00122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516" w:rsidRPr="00122516">
        <w:rPr>
          <w:rFonts w:ascii="Times New Roman" w:eastAsia="Times New Roman" w:hAnsi="Times New Roman" w:cs="Times New Roman"/>
          <w:sz w:val="28"/>
          <w:szCs w:val="28"/>
        </w:rPr>
        <w:t>информации и о методическом инструментарии К-анализа и</w:t>
      </w:r>
      <w:r w:rsidR="00122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516" w:rsidRPr="00122516">
        <w:rPr>
          <w:rFonts w:ascii="Times New Roman" w:eastAsia="Times New Roman" w:hAnsi="Times New Roman" w:cs="Times New Roman"/>
          <w:sz w:val="28"/>
          <w:szCs w:val="28"/>
        </w:rPr>
        <w:t>современных т</w:t>
      </w:r>
      <w:r w:rsidR="00122516">
        <w:rPr>
          <w:rFonts w:ascii="Times New Roman" w:eastAsia="Times New Roman" w:hAnsi="Times New Roman" w:cs="Times New Roman"/>
          <w:sz w:val="28"/>
          <w:szCs w:val="28"/>
        </w:rPr>
        <w:t>ехнологий финансовых измерений.</w:t>
      </w:r>
    </w:p>
    <w:p w:rsidR="00122516" w:rsidRPr="00AF4EA4" w:rsidRDefault="00122516" w:rsidP="001225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122516" w:rsidRPr="00AF4EA4" w:rsidRDefault="00122516" w:rsidP="0012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122516">
        <w:rPr>
          <w:rFonts w:ascii="Times New Roman" w:eastAsia="Times New Roman" w:hAnsi="Times New Roman" w:cs="Times New Roman"/>
          <w:sz w:val="28"/>
          <w:szCs w:val="28"/>
        </w:rPr>
        <w:t>Корпоративные финансы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50702F" w:rsidRPr="00292811" w:rsidRDefault="00292811" w:rsidP="00122516">
      <w:pPr>
        <w:tabs>
          <w:tab w:val="left" w:pos="390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292811">
        <w:rPr>
          <w:rFonts w:ascii="Times New Roman" w:eastAsia="Times New Roman" w:hAnsi="Times New Roman" w:cs="Times New Roman"/>
          <w:sz w:val="28"/>
          <w:szCs w:val="28"/>
        </w:rPr>
        <w:t>Сущность и организация корпоративных финансов. Корпоративная отчетность и финансовая информация. Финансовые ресурсы и к</w:t>
      </w:r>
      <w:bookmarkStart w:id="1" w:name="_GoBack"/>
      <w:bookmarkEnd w:id="1"/>
      <w:r w:rsidRPr="00292811">
        <w:rPr>
          <w:rFonts w:ascii="Times New Roman" w:eastAsia="Times New Roman" w:hAnsi="Times New Roman" w:cs="Times New Roman"/>
          <w:sz w:val="28"/>
          <w:szCs w:val="28"/>
        </w:rPr>
        <w:t>апитал корпорации. Финансовая полити</w:t>
      </w:r>
      <w:r w:rsidR="00122516">
        <w:rPr>
          <w:rFonts w:ascii="Times New Roman" w:eastAsia="Times New Roman" w:hAnsi="Times New Roman" w:cs="Times New Roman"/>
          <w:sz w:val="28"/>
          <w:szCs w:val="28"/>
        </w:rPr>
        <w:t>ка корпорации. Финансовый риск-</w:t>
      </w:r>
      <w:r w:rsidRPr="00292811">
        <w:rPr>
          <w:rFonts w:ascii="Times New Roman" w:eastAsia="Times New Roman" w:hAnsi="Times New Roman" w:cs="Times New Roman"/>
          <w:sz w:val="28"/>
          <w:szCs w:val="28"/>
        </w:rPr>
        <w:t>менеджмент. Основы управления активами организации. Управление затратами и финансовыми результатами корпорации. Система налогообложения корпораций. Финансовое планирование и прогнозирование в корпорации. Оперативная финансовая работа. Инновационная деятельность корпорации. Особенности организации корпоративных финансов в отдельных сферах деятельности.</w:t>
      </w:r>
    </w:p>
    <w:sectPr w:rsidR="0050702F" w:rsidRPr="0029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328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38572D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9C67BC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2061E8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22516"/>
    <w:rsid w:val="001F13DA"/>
    <w:rsid w:val="00292811"/>
    <w:rsid w:val="00524446"/>
    <w:rsid w:val="005F32C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613FA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613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613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DF6C0-720C-41CB-89AC-FFA79008FD91}"/>
</file>

<file path=customXml/itemProps2.xml><?xml version="1.0" encoding="utf-8"?>
<ds:datastoreItem xmlns:ds="http://schemas.openxmlformats.org/officeDocument/2006/customXml" ds:itemID="{792737CF-EAAF-4E88-8D8E-9FB96BE89C4A}"/>
</file>

<file path=customXml/itemProps3.xml><?xml version="1.0" encoding="utf-8"?>
<ds:datastoreItem xmlns:ds="http://schemas.openxmlformats.org/officeDocument/2006/customXml" ds:itemID="{C8B18517-18E9-4347-BDAA-47DF36E13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2018-03-26T13:42:00Z</dcterms:created>
  <dcterms:modified xsi:type="dcterms:W3CDTF">2020-11-16T13:38:00Z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